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E4E6D" w:rsidRPr="009E626E" w:rsidTr="00033BA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E4E6D" w:rsidRPr="009E626E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  <w:p w:rsidR="00BE4E6D" w:rsidRPr="009E626E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9E626E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9E626E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9E626E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9E626E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9E626E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9E626E" w:rsidRDefault="00BE4E6D" w:rsidP="00BE4E6D">
            <w:pPr>
              <w:tabs>
                <w:tab w:val="left" w:pos="1665"/>
                <w:tab w:val="left" w:pos="29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E4E6D" w:rsidRPr="009E626E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9E626E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BE4E6D" w:rsidRPr="009E626E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Межрайонной инспекции ФНС России № 25 по Свердловской области</w:t>
            </w:r>
          </w:p>
          <w:p w:rsidR="00BE4E6D" w:rsidRPr="009E626E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9E626E" w:rsidRDefault="00BE4E6D" w:rsidP="00BE4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 М.В. Филимонов</w:t>
            </w:r>
          </w:p>
          <w:p w:rsidR="00BE4E6D" w:rsidRPr="009E626E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4E6D" w:rsidRPr="009E626E" w:rsidRDefault="00BE4E6D" w:rsidP="00BE4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</w:tbl>
    <w:p w:rsidR="00BE4E6D" w:rsidRPr="009E626E" w:rsidRDefault="00BE4E6D" w:rsidP="00BE4E6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Должностной регламент </w:t>
      </w:r>
      <w:r w:rsidRPr="009E626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  <w:t>старшего государственного налогового инспектора контрольно-аналитического отдела Межрайонной ИФНС России № 25 по Свердловской области</w:t>
      </w:r>
      <w:r w:rsidRPr="009E626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br/>
      </w:r>
    </w:p>
    <w:p w:rsidR="00BE4E6D" w:rsidRPr="009E626E" w:rsidRDefault="00BE4E6D" w:rsidP="00BE4E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BE4E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Межрайонной инспекции Федеральной налоговой службы №25 по Свердловской области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11-3-4-095.</w:t>
      </w:r>
    </w:p>
    <w:p w:rsidR="00BE4E6D" w:rsidRPr="009E626E" w:rsidRDefault="00BE4E6D" w:rsidP="00BE4E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Область профессиональной служебной деятельности старшего государственного налогового инспектора контрольно-аналитического отдела: регулирование налоговой деятельности.</w:t>
      </w:r>
    </w:p>
    <w:p w:rsidR="00BE4E6D" w:rsidRPr="009E626E" w:rsidRDefault="00BE4E6D" w:rsidP="00BE4E6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E626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профессиональной служебной деятельности старшего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контроля.  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4. Назначение на должность и освобождение от должности старшего государственного налогового инспектора контрольно-аналитического отдела 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Старший государственный налоговый инспектор непосредственно починяется начальнику контрольно-аналитического отдела инспекции. </w:t>
      </w:r>
    </w:p>
    <w:p w:rsidR="00E54B98" w:rsidRPr="009E626E" w:rsidRDefault="00E54B98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для замещения должности </w:t>
      </w: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гражданской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службы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185131" w:rsidRPr="009E626E" w:rsidRDefault="00BE4E6D" w:rsidP="00E54B9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185131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185131" w:rsidRPr="009E626E">
        <w:rPr>
          <w:rFonts w:ascii="Times New Roman" w:hAnsi="Times New Roman" w:cs="Times New Roman"/>
          <w:sz w:val="24"/>
          <w:szCs w:val="24"/>
        </w:rPr>
        <w:t xml:space="preserve"> высшего образования </w:t>
      </w:r>
      <w:r w:rsidR="00185131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управление», «Экономика и бухгалтерский учет», «Менеджмент».</w:t>
      </w:r>
    </w:p>
    <w:p w:rsidR="00BE4E6D" w:rsidRPr="009E626E" w:rsidRDefault="00AC3B1B" w:rsidP="00E54B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BE4E6D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</w:t>
      </w:r>
      <w:r w:rsidR="00BE4E6D" w:rsidRPr="009E626E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BE4E6D" w:rsidRPr="009E626E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="00BE4E6D" w:rsidRPr="009E626E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="00BE4E6D" w:rsidRPr="009E626E">
          <w:rPr>
            <w:rFonts w:ascii="Times New Roman" w:eastAsia="Calibri" w:hAnsi="Times New Roman" w:cs="Times New Roman"/>
            <w:sz w:val="24"/>
            <w:szCs w:val="24"/>
          </w:rPr>
          <w:t>закона</w:t>
        </w:r>
      </w:hyperlink>
      <w:r w:rsidR="00BE4E6D" w:rsidRPr="009E626E">
        <w:rPr>
          <w:rFonts w:ascii="Times New Roman" w:eastAsia="Calibri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E4E6D" w:rsidRPr="009E626E">
          <w:rPr>
            <w:rFonts w:ascii="Times New Roman" w:eastAsia="Calibri" w:hAnsi="Times New Roman" w:cs="Times New Roman"/>
            <w:sz w:val="24"/>
            <w:szCs w:val="24"/>
          </w:rPr>
          <w:t>закона</w:t>
        </w:r>
      </w:hyperlink>
      <w:r w:rsidR="00BE4E6D" w:rsidRPr="009E626E">
        <w:rPr>
          <w:rFonts w:ascii="Times New Roman" w:eastAsia="Calibri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E4E6D" w:rsidRPr="009E626E">
          <w:rPr>
            <w:rFonts w:ascii="Times New Roman" w:eastAsia="Calibri" w:hAnsi="Times New Roman" w:cs="Times New Roman"/>
            <w:sz w:val="24"/>
            <w:szCs w:val="24"/>
          </w:rPr>
          <w:t>закона</w:t>
        </w:r>
      </w:hyperlink>
      <w:r w:rsidR="00BE4E6D" w:rsidRPr="009E626E">
        <w:rPr>
          <w:rFonts w:ascii="Times New Roman" w:eastAsia="Calibri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BE4E6D" w:rsidRPr="009E626E">
        <w:rPr>
          <w:rFonts w:ascii="Times New Roman" w:eastAsia="Calibri" w:hAnsi="Times New Roman" w:cs="Times New Roman"/>
          <w:spacing w:val="-2"/>
          <w:sz w:val="24"/>
          <w:szCs w:val="24"/>
        </w:rPr>
        <w:t>.</w:t>
      </w:r>
    </w:p>
    <w:p w:rsidR="00BE4E6D" w:rsidRPr="009E626E" w:rsidRDefault="00AC3B1B" w:rsidP="00BE4E6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r w:rsidR="00BE4E6D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BE4E6D" w:rsidRPr="009E626E" w:rsidRDefault="00AC3B1B" w:rsidP="00BE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</w:t>
      </w:r>
      <w:r w:rsidR="00BE4E6D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</w:t>
      </w:r>
    </w:p>
    <w:p w:rsidR="00185131" w:rsidRPr="009E626E" w:rsidRDefault="00185131" w:rsidP="00185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Налогового </w:t>
      </w:r>
      <w:hyperlink r:id="rId10" w:history="1">
        <w:r w:rsidRPr="009E626E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Федерации; Бюджетного </w:t>
      </w:r>
      <w:hyperlink r:id="rId11" w:history="1">
        <w:r w:rsidRPr="009E626E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2" w:history="1">
        <w:r w:rsidRPr="009E626E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3" w:history="1">
        <w:r w:rsidRPr="009E626E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4" w:history="1">
        <w:r w:rsidRPr="009E626E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5" w:history="1">
        <w:r w:rsidRPr="009E626E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9E626E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7" w:history="1">
        <w:r w:rsidRPr="009E626E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8" w:history="1">
        <w:r w:rsidRPr="009E626E">
          <w:rPr>
            <w:rFonts w:ascii="Times New Roman" w:eastAsia="Calibri" w:hAnsi="Times New Roman" w:cs="Times New Roman"/>
            <w:sz w:val="24"/>
            <w:szCs w:val="24"/>
          </w:rPr>
          <w:t>Указ</w:t>
        </w:r>
      </w:hyperlink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а Президента Российской Федерации </w:t>
      </w:r>
      <w:r w:rsidRPr="009E626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от 7 мая 2012 г. № 601 «Об основных направлениях совершенствования системы государственного управления»; </w:t>
      </w:r>
      <w:hyperlink r:id="rId19" w:history="1">
        <w:r w:rsidRPr="009E626E">
          <w:rPr>
            <w:rFonts w:ascii="Times New Roman" w:eastAsia="Calibri" w:hAnsi="Times New Roman" w:cs="Times New Roman"/>
            <w:sz w:val="24"/>
            <w:szCs w:val="24"/>
          </w:rPr>
          <w:t>постановления</w:t>
        </w:r>
      </w:hyperlink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9E626E">
        <w:rPr>
          <w:rFonts w:ascii="Times New Roman" w:eastAsia="Calibri" w:hAnsi="Times New Roman" w:cs="Times New Roman"/>
          <w:sz w:val="24"/>
          <w:szCs w:val="24"/>
        </w:rPr>
        <w:t>».</w:t>
      </w: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BE4E6D" w:rsidRPr="009E626E" w:rsidRDefault="00BE4E6D" w:rsidP="00BE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E4E6D" w:rsidRPr="009E626E" w:rsidRDefault="00AC3B1B" w:rsidP="00BE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r w:rsidR="00BE4E6D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</w:p>
    <w:p w:rsidR="00BE4E6D" w:rsidRPr="009E626E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</w:t>
      </w:r>
      <w:r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9E626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</w:t>
      </w: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определения налоговой базы.</w:t>
      </w:r>
      <w:bookmarkEnd w:id="2"/>
    </w:p>
    <w:p w:rsidR="00BE4E6D" w:rsidRPr="009E626E" w:rsidRDefault="00AC3B1B" w:rsidP="00BE4E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6.4. </w:t>
      </w:r>
      <w:r w:rsidR="00BE4E6D"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BE4E6D" w:rsidRPr="009E626E">
        <w:rPr>
          <w:rFonts w:ascii="Times New Roman" w:eastAsia="Calibri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BE4E6D" w:rsidRPr="009E626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:rsidR="00BE4E6D" w:rsidRPr="009E626E" w:rsidRDefault="00AC3B1B" w:rsidP="00BE4E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6.5. </w:t>
      </w:r>
      <w:r w:rsidR="00BE4E6D"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Наличие базовых умений: </w:t>
      </w:r>
      <w:r w:rsidR="00BE4E6D" w:rsidRPr="009E626E">
        <w:rPr>
          <w:rFonts w:ascii="Times New Roman" w:eastAsia="Calibri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изменениями,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BE4E6D" w:rsidRPr="009E626E" w:rsidRDefault="003D42BD" w:rsidP="003D42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>6.6.</w:t>
      </w:r>
      <w:r w:rsidR="00AC3B1B"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E4E6D"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="00BE4E6D" w:rsidRPr="009E626E">
        <w:rPr>
          <w:rFonts w:ascii="Times New Roman" w:eastAsia="Calibri" w:hAnsi="Times New Roman" w:cs="Times New Roman"/>
          <w:sz w:val="24"/>
          <w:szCs w:val="24"/>
          <w:lang w:eastAsia="ru-RU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="00BE4E6D"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E4E6D" w:rsidRPr="009E626E">
        <w:rPr>
          <w:rFonts w:ascii="Times New Roman" w:eastAsia="Calibri" w:hAnsi="Times New Roman" w:cs="Times New Roman"/>
          <w:sz w:val="24"/>
          <w:szCs w:val="24"/>
          <w:lang w:eastAsia="ru-RU"/>
        </w:rPr>
        <w:t>расчетно-экономическая  деятельность в сфере налога на добавленную стоимость.</w:t>
      </w:r>
    </w:p>
    <w:p w:rsidR="00BE4E6D" w:rsidRPr="009E626E" w:rsidRDefault="00AC3B1B" w:rsidP="00BE4E6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6.7. </w:t>
      </w:r>
      <w:r w:rsidR="00BE4E6D"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BE4E6D" w:rsidRPr="009E626E">
        <w:rPr>
          <w:rFonts w:ascii="Times New Roman" w:eastAsia="Calibri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="00BE4E6D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E4E6D" w:rsidRPr="009E626E" w:rsidRDefault="00BE4E6D" w:rsidP="00BE4E6D">
      <w:pPr>
        <w:widowControl w:val="0"/>
        <w:tabs>
          <w:tab w:val="left" w:pos="385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3D42B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Основные</w:t>
      </w: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E4E6D" w:rsidRPr="009E626E" w:rsidRDefault="00BE4E6D" w:rsidP="003D42B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</w:t>
      </w:r>
      <w:r w:rsidRPr="009E626E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целях</w:t>
      </w: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задач и функций, возложенных на инспекцию, старший государственный налоговый инспектор:</w:t>
      </w:r>
    </w:p>
    <w:p w:rsidR="00BE4E6D" w:rsidRPr="009E626E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</w:t>
      </w:r>
      <w:r w:rsidR="003D42BD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службе Российской Федерации»;</w:t>
      </w:r>
    </w:p>
    <w:p w:rsidR="00BE4E6D" w:rsidRPr="009E626E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установленные ограничения и запреты, с</w:t>
      </w:r>
      <w:r w:rsidR="003D42BD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вязанные с гражданской службой;</w:t>
      </w:r>
    </w:p>
    <w:p w:rsidR="00BE4E6D" w:rsidRPr="009E626E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требования к служебному </w:t>
      </w:r>
      <w:r w:rsidR="003D42BD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поведению гражданских служащих;</w:t>
      </w:r>
    </w:p>
    <w:p w:rsidR="00BE4E6D" w:rsidRPr="009E626E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BE4E6D" w:rsidRPr="009E626E" w:rsidRDefault="00BE4E6D" w:rsidP="00BE4E6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E4E6D" w:rsidRPr="009E626E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соблюдает установленные в инспекции  правила служебного распорядка, </w:t>
      </w:r>
    </w:p>
    <w:p w:rsidR="00BE4E6D" w:rsidRPr="009E626E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работы со служебной информацией, в т.ч. содержащих персональные данные;</w:t>
      </w:r>
    </w:p>
    <w:p w:rsidR="00BE4E6D" w:rsidRPr="009E626E" w:rsidRDefault="00BE4E6D" w:rsidP="00BE4E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E4E6D" w:rsidRPr="009E626E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BE4E6D" w:rsidRPr="009E626E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BE4E6D" w:rsidRPr="009E626E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</w:t>
      </w:r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инспекции;</w:t>
      </w:r>
    </w:p>
    <w:p w:rsidR="00BE4E6D" w:rsidRPr="009E626E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</w:t>
      </w:r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 требования по порядку использования устройств сотовой, пейджинговой и транкинговой связи в месте расположения инспекции;</w:t>
      </w:r>
    </w:p>
    <w:p w:rsidR="00BE4E6D" w:rsidRPr="009E626E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реализовывает</w:t>
      </w:r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E4E6D" w:rsidRPr="009E626E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BE4E6D" w:rsidRPr="009E626E" w:rsidRDefault="00BE4E6D" w:rsidP="003D42BD">
      <w:pPr>
        <w:tabs>
          <w:tab w:val="left" w:pos="255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9E626E">
        <w:rPr>
          <w:rFonts w:ascii="Times New Roman" w:eastAsia="Calibri" w:hAnsi="Times New Roman"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E4E6D" w:rsidRPr="009E626E" w:rsidRDefault="00BE4E6D" w:rsidP="00BE4E6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 в пределах своей компетенции права и обязанности налоговых органов;</w:t>
      </w:r>
    </w:p>
    <w:p w:rsidR="00BE4E6D" w:rsidRPr="009E626E" w:rsidRDefault="00BE4E6D" w:rsidP="00BE4E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E4E6D" w:rsidRPr="009E626E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E4E6D" w:rsidRPr="009E626E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направляет ответы на письма налогоплательщиков;    </w:t>
      </w:r>
    </w:p>
    <w:p w:rsidR="00BE4E6D" w:rsidRPr="009E626E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контрольные задания вышестоящих и территориальных органов власти;</w:t>
      </w:r>
    </w:p>
    <w:p w:rsidR="00BE4E6D" w:rsidRPr="009E626E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самоконтроль и внутренний аудит за соблюдением процедурных и процессуальных сроков по всем направлениям деятельности отдела;</w:t>
      </w:r>
    </w:p>
    <w:p w:rsidR="00BE4E6D" w:rsidRPr="009E626E" w:rsidRDefault="00BE4E6D" w:rsidP="003D42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внутренний контроль (в т. ч. самоконтроль) по направлениям деятельности Отдела, в том числе технологическим процессам:</w:t>
      </w:r>
    </w:p>
    <w:p w:rsidR="00BE4E6D" w:rsidRPr="009E626E" w:rsidRDefault="00BE4E6D" w:rsidP="001179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 w:rsidR="00185131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E4E6D" w:rsidRPr="009E626E" w:rsidRDefault="00BE4E6D" w:rsidP="00BE4E6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сделках,</w:t>
      </w:r>
    </w:p>
    <w:p w:rsidR="00BE4E6D" w:rsidRPr="009E626E" w:rsidRDefault="00BE4E6D" w:rsidP="00BE4E6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проверки,</w:t>
      </w:r>
    </w:p>
    <w:p w:rsidR="00BE4E6D" w:rsidRPr="009E626E" w:rsidRDefault="00BE4E6D" w:rsidP="00BE4E6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103.06.22.00.0010 Производство по делу о предусмотренных НК РФ налоговых правонарушениях, установленное статьей 101.4 НК РФ,</w:t>
      </w:r>
    </w:p>
    <w:p w:rsidR="00BE4E6D" w:rsidRPr="009E626E" w:rsidRDefault="00BE4E6D" w:rsidP="00BE4E6D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</w:t>
      </w:r>
      <w:r w:rsidR="00185131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х правонарушениях;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BE4E6D" w:rsidRPr="009E626E" w:rsidRDefault="00BE4E6D" w:rsidP="00BE4E6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BE4E6D" w:rsidRPr="009E626E" w:rsidRDefault="00BE4E6D" w:rsidP="00BE4E6D">
      <w:pPr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необходимые мероприятия налогового контроля в отношении организаций (физических лиц), участвующих в схемах уклонения от налогообложения и «обналичивания» денежных средств ;</w:t>
      </w:r>
    </w:p>
    <w:p w:rsidR="00BE4E6D" w:rsidRPr="009E626E" w:rsidRDefault="00BE4E6D" w:rsidP="00BE4E6D">
      <w:pPr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работу по обеспечению актуализации информационных ресурсов территориального налогового органа в рамках установленной сферы деятельности;</w:t>
      </w:r>
    </w:p>
    <w:p w:rsidR="00BE4E6D" w:rsidRPr="009E626E" w:rsidRDefault="00BE4E6D" w:rsidP="00BE4E6D">
      <w:pPr>
        <w:spacing w:after="0" w:line="240" w:lineRule="auto"/>
        <w:ind w:right="-14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 частью 2 п.3 ст.28.3. 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при отработке «сложных» расхождений в рамках камеральных налоговых проверок налоговых деклараций по налогу на добавленную стоимость;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знает и выполняет требования рабочего места РМ 9-3М, 9-4М, 9-8М;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контрольные задания Управления;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ИРМ-05.04.03, ИРМ-29.01-1, ИРМ 03.01.01, ИРМ-05.05.11, ИРМ-03.04.04, ИРМ- 05.04.12, ИРМ- 05.04.13, ИРМ- 05.04.25, ИРМ 08.02 -2, ИРМ-90.02.01, ИРМ-103.06.06.00-1, ИРМ-03.16.01-1.1, ИРМ-03.16.01-2.1, ИРМ-07.04-30,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ИРМ-03.04.12.03, ИРМ-03.24_2, ИРМ-03.24_3, ИРМ-05.03.03, ИРМ-05.04.02-1, ИРМ-05.04.07.02-1, ИРМ-05.04.07.02-2, ИРМ-05.04.07.02-3, ИРМ-05.04.01.01-1,  ИРМ-116.00.00.00.0010-2, ИРМ-116.00.00.00.0010-5, ИРМ-06.07-1, ИРМ-05.03.01.01-2, ИРМ-90.02.11 – «и иные задачи (компоненты) АИС «Налог-3» не регламентированные (на текущий момент) ИРМ и РП: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– Ограничения – ВП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– Алкоголь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- Обмен с банками. Аннулирование документов - Обмен с банками. Запросы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- Обмен с банками. Автономная отмена несконвертированных решений - Обмен с банками. Приостановление/возобновление по счетам - Обмен с банками. Просмотр участников электронного обмена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- 05.03.03- 2-НДФЛ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- Камеральная налоговая проверка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- Истребование_контроль - Истребование_обработка документов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- Мониторинг результатов обработки документов НБО. Синхронизация с ПК СЭОД. - Прием документов НБО по ТКС - Принятие решения по документам НБО по ТКС - Доверенность_обработка документа.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Шаблон - ОРУН. Государственная регистрация юридических лиц, индивидуальных предпринимателей, крестьянских фермерских хозяйств. - Просмотр данных ЦСР - РСМП.ПользовательМУ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- Расчет налогов ФЛ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- ДНП_ЕИАП.Аналитик - ДНП_ЕИАП.Пользователь - ДНП_ЕИАП.Руководитель - Эксплуатация прикладной подсистемы ГИР БО (ИФНС).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Шаблон - Журнал работы с недостоверными сведениями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- Мониторинг налоговых поступлений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Шаблон - Оператор регистрации Согласий, Запросов и ответов на Запросы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Шаблон - Просмотр сведений о ККТ по НП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Шаблон - Учет ККТ (новый порядок) – ИФНС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Шаблон - Взаимодействие с ЛК;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функции, закрепленные установленными в  Инспекции нормативно-правовыми актами;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 на постоянной основе, (p_bs_prosm, p_dprosm_ru, p_svedfl_prosm, p_tamozhnya-f_prosm);</w:t>
      </w:r>
    </w:p>
    <w:p w:rsidR="00BE4E6D" w:rsidRPr="009E626E" w:rsidRDefault="00185131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E4E6D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облюдает требования и режимные ограничения при работе в Федеральных информационных ресурсах: ИРУД, ЛК ФЛ 2.1, ПК «База данных внешних экономических источников», ФИРА ПРО, ИР ЭПО, УДФИР;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при работе в Информационных ресурсах по предмету деятельности отдела: в роли пользователя просмотр, чтение на постоянной основе: АРМ инспектора ЛПК, Контур «Фокус»;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при работе с Внешними устройства Flash-USB, e-token;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и режимные ограничения при работе в Справочно правовых системах «Консультант+», «Гарант», «СПАРК»;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к хранению и использованию служебного удостоверения;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185131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яет иные функции</w:t>
      </w: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сведений о гражданском служащем;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должностной рост на конкурсной основе;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развитие в порядке, 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членство в профессиональном союзе;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по его заявлению служебной проверки;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свои прав и законных интересов на гражданской службе, включая обжалование в суд их нарушения;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пенсионное обеспечение в соответствии с федеральным законом;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переписки по вопросам, относящимся к компетенции отдела;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документами отделов Инспекции, для выполнения возложенных на отдел задач;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переписки по вопросам, относящимся к компетенции отдела;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выполнения указанных требований;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85131" w:rsidRPr="009E626E" w:rsidRDefault="00BE4E6D" w:rsidP="00185131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оформленный в установленном порядке доступ к ресурсам инспекции, указанным в пункте 8  раз</w:t>
      </w:r>
      <w:r w:rsidR="00185131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 III Должностного регламента;</w:t>
      </w:r>
    </w:p>
    <w:p w:rsidR="00185131" w:rsidRPr="009E626E" w:rsidRDefault="00185131" w:rsidP="00E54B98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2021г., положением о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9E62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</w:t>
      </w:r>
      <w:r w:rsid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управленческие и иные решения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положениями об  Инспекции и  отделе нормативными актами. </w:t>
      </w:r>
    </w:p>
    <w:p w:rsidR="00E54B98" w:rsidRPr="009E626E" w:rsidRDefault="00BE4E6D" w:rsidP="00E54B98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E54B98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 исполнении  служебных  обязанностей  государственный   налоговый инспектор отдела камеральных проверок №1</w:t>
      </w:r>
      <w:r w:rsidR="00E54B98" w:rsidRPr="009E626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54B98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  <w:r w:rsidR="00E54B98" w:rsidRPr="009E626E">
        <w:rPr>
          <w:rFonts w:ascii="Times New Roman" w:eastAsia="Calibri" w:hAnsi="Times New Roman" w:cs="Times New Roman"/>
          <w:sz w:val="24"/>
          <w:szCs w:val="24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E54B98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по иным вопросам, предусмотренным положением об Инспекции, положением об Отделе, иными нормативными актами.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E6D" w:rsidRPr="009E626E" w:rsidRDefault="00BE4E6D" w:rsidP="009E626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</w:t>
      </w:r>
      <w:r w:rsid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нормативных правовых актов и (или) проектов</w:t>
      </w:r>
      <w:r w:rsid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3" w:name="_GoBack"/>
      <w:bookmarkEnd w:id="3"/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начальника и начальника инспекции.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 проектов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решений, порядок согласования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принятия данных решений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right="-1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E626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E626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замещаемой государственной гражданской должностью и в преде</w:t>
      </w:r>
      <w:r w:rsidR="00E54B98"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 функциональной компетенции с</w:t>
      </w: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тарший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 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E6D" w:rsidRPr="009E626E" w:rsidRDefault="00BE4E6D" w:rsidP="001179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54B98" w:rsidRPr="009E626E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54B98" w:rsidRPr="009E626E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54B98" w:rsidRPr="009E626E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54B98" w:rsidRPr="009E626E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4B98" w:rsidRPr="009E626E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4B98" w:rsidRPr="009E626E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54B98" w:rsidRPr="009E626E" w:rsidRDefault="00E54B98" w:rsidP="00E54B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2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BE4E6D" w:rsidRPr="009E626E" w:rsidRDefault="00BE4E6D" w:rsidP="00BE4E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A5670A" w:rsidRPr="009E626E" w:rsidRDefault="00A5670A" w:rsidP="001179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670A" w:rsidRPr="009E626E" w:rsidSect="00CD47D6">
      <w:headerReference w:type="default" r:id="rId2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2FE" w:rsidRDefault="00E842FE">
      <w:pPr>
        <w:spacing w:after="0" w:line="240" w:lineRule="auto"/>
      </w:pPr>
      <w:r>
        <w:separator/>
      </w:r>
    </w:p>
  </w:endnote>
  <w:endnote w:type="continuationSeparator" w:id="0">
    <w:p w:rsidR="00E842FE" w:rsidRDefault="00E84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2FE" w:rsidRDefault="00E842FE">
      <w:pPr>
        <w:spacing w:after="0" w:line="240" w:lineRule="auto"/>
      </w:pPr>
      <w:r>
        <w:separator/>
      </w:r>
    </w:p>
  </w:footnote>
  <w:footnote w:type="continuationSeparator" w:id="0">
    <w:p w:rsidR="00E842FE" w:rsidRDefault="00E84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527099"/>
      <w:docPartObj>
        <w:docPartGallery w:val="Page Numbers (Top of Page)"/>
        <w:docPartUnique/>
      </w:docPartObj>
    </w:sdtPr>
    <w:sdtEndPr/>
    <w:sdtContent>
      <w:p w:rsidR="009321A4" w:rsidRDefault="00BE4E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26E">
          <w:rPr>
            <w:noProof/>
          </w:rPr>
          <w:t>11</w:t>
        </w:r>
        <w:r>
          <w:fldChar w:fldCharType="end"/>
        </w:r>
      </w:p>
    </w:sdtContent>
  </w:sdt>
  <w:p w:rsidR="009321A4" w:rsidRDefault="009E62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4BE"/>
    <w:rsid w:val="001179DA"/>
    <w:rsid w:val="00185131"/>
    <w:rsid w:val="003D42BD"/>
    <w:rsid w:val="004114BE"/>
    <w:rsid w:val="006D0C0B"/>
    <w:rsid w:val="0090193A"/>
    <w:rsid w:val="009E626E"/>
    <w:rsid w:val="00A5670A"/>
    <w:rsid w:val="00AC3B1B"/>
    <w:rsid w:val="00BE4E6D"/>
    <w:rsid w:val="00D32E5B"/>
    <w:rsid w:val="00E54B98"/>
    <w:rsid w:val="00E8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C9E94DE-E840-4E3D-91B6-62E5AD9D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4E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E4E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5620E1DC464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6021</Words>
  <Characters>34324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Корелин Сергей Александрович</dc:creator>
  <cp:lastModifiedBy>Ставникова Наталья Алексеевна</cp:lastModifiedBy>
  <cp:revision>6</cp:revision>
  <dcterms:created xsi:type="dcterms:W3CDTF">2023-08-18T03:16:00Z</dcterms:created>
  <dcterms:modified xsi:type="dcterms:W3CDTF">2023-10-17T04:34:00Z</dcterms:modified>
</cp:coreProperties>
</file>